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F2" w:rsidRDefault="004A19F2" w:rsidP="004A19F2">
      <w:pPr>
        <w:pStyle w:val="1"/>
        <w:widowControl/>
        <w:spacing w:before="0" w:beforeAutospacing="0" w:after="0" w:afterAutospacing="0" w:line="500" w:lineRule="exact"/>
        <w:jc w:val="center"/>
        <w:rPr>
          <w:rFonts w:ascii="华文中宋" w:eastAsia="华文中宋" w:hAnsi="华文中宋" w:cs="华文中宋"/>
          <w:bCs/>
          <w:sz w:val="36"/>
          <w:szCs w:val="36"/>
        </w:rPr>
      </w:pPr>
      <w:r>
        <w:rPr>
          <w:rFonts w:ascii="华文中宋" w:eastAsia="华文中宋" w:hAnsi="华文中宋" w:cs="华文中宋"/>
          <w:bCs/>
          <w:sz w:val="36"/>
          <w:szCs w:val="36"/>
        </w:rPr>
        <w:t>关于组织申报2018年上海市产业转型升级发展专项资金项目（技术改造）的通知</w:t>
      </w:r>
    </w:p>
    <w:p w:rsidR="004A19F2" w:rsidRDefault="004A19F2" w:rsidP="004A19F2">
      <w:pPr>
        <w:pStyle w:val="a3"/>
        <w:widowControl/>
        <w:spacing w:before="0" w:beforeAutospacing="0" w:after="0" w:afterAutospacing="0" w:line="500" w:lineRule="exact"/>
        <w:jc w:val="center"/>
        <w:rPr>
          <w:rFonts w:ascii="仿宋_GB2312" w:eastAsia="仿宋_GB2312" w:hAnsi="仿宋_GB2312" w:cs="仿宋_GB2312" w:hint="eastAsia"/>
          <w:sz w:val="32"/>
          <w:szCs w:val="32"/>
        </w:rPr>
      </w:pPr>
      <w:proofErr w:type="gramStart"/>
      <w:r>
        <w:rPr>
          <w:rFonts w:ascii="仿宋_GB2312" w:eastAsia="仿宋_GB2312" w:hAnsi="仿宋_GB2312" w:cs="仿宋_GB2312" w:hint="eastAsia"/>
          <w:sz w:val="32"/>
          <w:szCs w:val="32"/>
        </w:rPr>
        <w:t>沪经信</w:t>
      </w:r>
      <w:proofErr w:type="gramEnd"/>
      <w:r>
        <w:rPr>
          <w:rFonts w:ascii="仿宋_GB2312" w:eastAsia="仿宋_GB2312" w:hAnsi="仿宋_GB2312" w:cs="仿宋_GB2312" w:hint="eastAsia"/>
          <w:sz w:val="32"/>
          <w:szCs w:val="32"/>
        </w:rPr>
        <w:t>投（2018）33号</w:t>
      </w:r>
    </w:p>
    <w:p w:rsidR="004A19F2" w:rsidRDefault="004A19F2" w:rsidP="004A19F2">
      <w:pPr>
        <w:pStyle w:val="a3"/>
        <w:widowControl/>
        <w:spacing w:before="0" w:beforeAutospacing="0" w:after="0" w:afterAutospacing="0" w:line="500" w:lineRule="exact"/>
        <w:jc w:val="center"/>
        <w:rPr>
          <w:rFonts w:ascii="仿宋_GB2312" w:eastAsia="仿宋_GB2312" w:hAnsi="仿宋_GB2312" w:cs="仿宋_GB2312" w:hint="eastAsia"/>
          <w:sz w:val="32"/>
          <w:szCs w:val="32"/>
        </w:rPr>
      </w:pPr>
      <w:bookmarkStart w:id="0" w:name="_GoBack"/>
      <w:bookmarkEnd w:id="0"/>
    </w:p>
    <w:p w:rsidR="004A19F2" w:rsidRDefault="004A19F2" w:rsidP="004A19F2">
      <w:pPr>
        <w:pStyle w:val="a3"/>
        <w:widowControl/>
        <w:spacing w:before="0" w:beforeAutospacing="0" w:after="0" w:afterAutospacing="0"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各有关单位：</w:t>
      </w:r>
    </w:p>
    <w:p w:rsidR="004A19F2" w:rsidRDefault="004A19F2" w:rsidP="004A19F2">
      <w:pPr>
        <w:pStyle w:val="a3"/>
        <w:widowControl/>
        <w:spacing w:before="0" w:beforeAutospacing="0" w:after="0" w:afterAutospacing="0"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为加快本市产业经济转型升级，为加快本市产业经济转型升级，按照《上海市产业转型升级发展专项资金管理办法》（</w:t>
      </w:r>
      <w:proofErr w:type="gramStart"/>
      <w:r>
        <w:rPr>
          <w:rFonts w:ascii="仿宋_GB2312" w:eastAsia="仿宋_GB2312" w:hAnsi="仿宋_GB2312" w:cs="仿宋_GB2312" w:hint="eastAsia"/>
          <w:sz w:val="32"/>
          <w:szCs w:val="32"/>
        </w:rPr>
        <w:t>沪经信规</w:t>
      </w:r>
      <w:proofErr w:type="gramEnd"/>
      <w:r>
        <w:rPr>
          <w:rFonts w:ascii="仿宋_GB2312" w:eastAsia="仿宋_GB2312" w:hAnsi="仿宋_GB2312" w:cs="仿宋_GB2312" w:hint="eastAsia"/>
          <w:sz w:val="32"/>
          <w:szCs w:val="32"/>
        </w:rPr>
        <w:t>〔2015〕101号）、《上海市技术改造专项支持实施细则》（</w:t>
      </w:r>
      <w:proofErr w:type="gramStart"/>
      <w:r>
        <w:rPr>
          <w:rFonts w:ascii="仿宋_GB2312" w:eastAsia="仿宋_GB2312" w:hAnsi="仿宋_GB2312" w:cs="仿宋_GB2312" w:hint="eastAsia"/>
          <w:sz w:val="32"/>
          <w:szCs w:val="32"/>
        </w:rPr>
        <w:t>沪经信规范</w:t>
      </w:r>
      <w:proofErr w:type="gramEnd"/>
      <w:r>
        <w:rPr>
          <w:rFonts w:ascii="宋体" w:hAnsi="宋体" w:cs="宋体" w:hint="eastAsia"/>
          <w:sz w:val="32"/>
          <w:szCs w:val="32"/>
        </w:rPr>
        <w:t>〔</w:t>
      </w:r>
      <w:r>
        <w:rPr>
          <w:rFonts w:ascii="仿宋_GB2312" w:eastAsia="仿宋_GB2312" w:hAnsi="仿宋_GB2312" w:cs="仿宋_GB2312" w:hint="eastAsia"/>
          <w:sz w:val="32"/>
          <w:szCs w:val="32"/>
        </w:rPr>
        <w:t>2018</w:t>
      </w:r>
      <w:r>
        <w:rPr>
          <w:rFonts w:ascii="宋体" w:hAnsi="宋体" w:cs="宋体" w:hint="eastAsia"/>
          <w:sz w:val="32"/>
          <w:szCs w:val="32"/>
        </w:rPr>
        <w:t>〕</w:t>
      </w:r>
      <w:r>
        <w:rPr>
          <w:rFonts w:ascii="仿宋_GB2312" w:eastAsia="仿宋_GB2312" w:hAnsi="仿宋_GB2312" w:cs="仿宋_GB2312" w:hint="eastAsia"/>
          <w:sz w:val="32"/>
          <w:szCs w:val="32"/>
        </w:rPr>
        <w:t>1号）的要求，从2018年1月15日起开展2018年上海市产业转型升级发展专项资金项目（技术改造）的申报工作。现将有关事项通知如下：</w:t>
      </w:r>
    </w:p>
    <w:p w:rsidR="004A19F2" w:rsidRDefault="004A19F2" w:rsidP="004A19F2">
      <w:pPr>
        <w:pStyle w:val="a3"/>
        <w:widowControl/>
        <w:spacing w:before="0" w:beforeAutospacing="0" w:after="0" w:afterAutospacing="0" w:line="500" w:lineRule="exact"/>
        <w:rPr>
          <w:rFonts w:ascii="黑体" w:eastAsia="黑体" w:hAnsi="黑体" w:cs="黑体" w:hint="eastAsia"/>
          <w:sz w:val="32"/>
          <w:szCs w:val="32"/>
        </w:rPr>
      </w:pPr>
      <w:r>
        <w:rPr>
          <w:rFonts w:ascii="黑体" w:eastAsia="黑体" w:hAnsi="黑体" w:cs="黑体" w:hint="eastAsia"/>
          <w:sz w:val="32"/>
          <w:szCs w:val="32"/>
        </w:rPr>
        <w:t xml:space="preserve">　　一、专项资金支持方式和标准</w:t>
      </w:r>
    </w:p>
    <w:p w:rsidR="004A19F2" w:rsidRDefault="004A19F2" w:rsidP="004A19F2">
      <w:pPr>
        <w:pStyle w:val="a3"/>
        <w:widowControl/>
        <w:spacing w:before="0" w:beforeAutospacing="0" w:after="0" w:afterAutospacing="0" w:line="50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技术改造是指企业采用新技术、新工艺、新设备、新材料对现有设施、工艺条件及生产服务等进行改造提升，淘汰落后产能，实现内涵式发展的投资活动。</w:t>
      </w:r>
    </w:p>
    <w:p w:rsidR="004A19F2" w:rsidRDefault="004A19F2" w:rsidP="004A19F2">
      <w:pPr>
        <w:pStyle w:val="a3"/>
        <w:widowControl/>
        <w:spacing w:before="0" w:beforeAutospacing="0" w:after="0" w:afterAutospacing="0" w:line="500" w:lineRule="exact"/>
        <w:ind w:firstLine="600"/>
        <w:rPr>
          <w:rFonts w:ascii="仿宋_GB2312" w:eastAsia="仿宋_GB2312" w:hint="eastAsia"/>
          <w:sz w:val="32"/>
          <w:szCs w:val="32"/>
        </w:rPr>
      </w:pPr>
      <w:r>
        <w:rPr>
          <w:rFonts w:ascii="仿宋_GB2312" w:eastAsia="仿宋_GB2312" w:hAnsi="仿宋_GB2312" w:cs="仿宋_GB2312" w:hint="eastAsia"/>
          <w:sz w:val="32"/>
          <w:szCs w:val="32"/>
        </w:rPr>
        <w:t>专项资金采取无偿资助的方式安排使用。</w:t>
      </w:r>
      <w:r>
        <w:rPr>
          <w:rFonts w:ascii="仿宋_GB2312" w:eastAsia="仿宋_GB2312" w:hint="eastAsia"/>
          <w:sz w:val="32"/>
          <w:szCs w:val="32"/>
        </w:rPr>
        <w:t>专项支持资金支持额度最高不超过项目</w:t>
      </w:r>
      <w:proofErr w:type="gramStart"/>
      <w:r>
        <w:rPr>
          <w:rFonts w:ascii="仿宋_GB2312" w:eastAsia="仿宋_GB2312" w:hint="eastAsia"/>
          <w:sz w:val="32"/>
          <w:szCs w:val="32"/>
        </w:rPr>
        <w:t>核定总</w:t>
      </w:r>
      <w:proofErr w:type="gramEnd"/>
      <w:r>
        <w:rPr>
          <w:rFonts w:ascii="仿宋_GB2312" w:eastAsia="仿宋_GB2312" w:hint="eastAsia"/>
          <w:sz w:val="32"/>
          <w:szCs w:val="32"/>
        </w:rPr>
        <w:t>投入的10%。</w:t>
      </w:r>
    </w:p>
    <w:p w:rsidR="004A19F2" w:rsidRDefault="004A19F2" w:rsidP="004A19F2">
      <w:pPr>
        <w:spacing w:line="500" w:lineRule="exact"/>
        <w:ind w:firstLineChars="200" w:firstLine="640"/>
        <w:rPr>
          <w:rFonts w:ascii="仿宋_GB2312" w:eastAsia="仿宋_GB2312"/>
          <w:sz w:val="32"/>
          <w:szCs w:val="32"/>
        </w:rPr>
      </w:pPr>
      <w:r>
        <w:rPr>
          <w:rFonts w:ascii="仿宋_GB2312" w:eastAsia="仿宋_GB2312" w:hint="eastAsia"/>
          <w:sz w:val="32"/>
          <w:szCs w:val="32"/>
        </w:rPr>
        <w:t>技术改造项目在完成后，由市经济信息化委根据验收结果，一次性拨付专项支持资金；其中重点技术改造项目采取一次核定支持金额、分次拨付的方式，项目资金计划下达后，拨付专项支持资金总额的50%，项目验收合格后，再行拨付50%余款。</w:t>
      </w:r>
    </w:p>
    <w:p w:rsidR="004A19F2" w:rsidRDefault="004A19F2" w:rsidP="004A19F2">
      <w:pPr>
        <w:pStyle w:val="a3"/>
        <w:widowControl/>
        <w:spacing w:before="0" w:beforeAutospacing="0" w:after="0" w:afterAutospacing="0" w:line="500" w:lineRule="exact"/>
        <w:rPr>
          <w:rFonts w:ascii="黑体" w:eastAsia="黑体" w:hAnsi="黑体" w:cs="黑体" w:hint="eastAsia"/>
          <w:sz w:val="32"/>
          <w:szCs w:val="32"/>
        </w:rPr>
      </w:pPr>
      <w:r>
        <w:rPr>
          <w:rFonts w:ascii="黑体" w:eastAsia="黑体" w:hAnsi="黑体" w:cs="黑体" w:hint="eastAsia"/>
          <w:sz w:val="32"/>
          <w:szCs w:val="32"/>
        </w:rPr>
        <w:t xml:space="preserve">　　二、项目申报条件</w:t>
      </w:r>
    </w:p>
    <w:p w:rsidR="004A19F2" w:rsidRDefault="004A19F2" w:rsidP="004A19F2">
      <w:pPr>
        <w:pStyle w:val="a3"/>
        <w:widowControl/>
        <w:spacing w:before="0" w:beforeAutospacing="0" w:after="0" w:afterAutospacing="0"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（一）项目申报单位应当是在本市注册登记、</w:t>
      </w:r>
      <w:r>
        <w:rPr>
          <w:rFonts w:ascii="仿宋_GB2312" w:eastAsia="仿宋_GB2312" w:hint="eastAsia"/>
          <w:sz w:val="32"/>
          <w:szCs w:val="32"/>
        </w:rPr>
        <w:t>具有独立承担民事责任能力的企业</w:t>
      </w:r>
      <w:r>
        <w:rPr>
          <w:rFonts w:ascii="仿宋_GB2312" w:eastAsia="仿宋_GB2312" w:hAnsi="仿宋_GB2312" w:cs="仿宋_GB2312" w:hint="eastAsia"/>
          <w:sz w:val="32"/>
          <w:szCs w:val="32"/>
        </w:rPr>
        <w:t>；</w:t>
      </w:r>
    </w:p>
    <w:p w:rsidR="004A19F2" w:rsidRDefault="004A19F2" w:rsidP="004A19F2">
      <w:pPr>
        <w:pStyle w:val="a3"/>
        <w:widowControl/>
        <w:spacing w:before="0" w:beforeAutospacing="0" w:after="0" w:afterAutospacing="0"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（二）企业财务管理制度健全；</w:t>
      </w:r>
    </w:p>
    <w:p w:rsidR="004A19F2" w:rsidRDefault="004A19F2" w:rsidP="004A19F2">
      <w:pPr>
        <w:pStyle w:val="a3"/>
        <w:widowControl/>
        <w:spacing w:before="0" w:beforeAutospacing="0" w:after="0" w:afterAutospacing="0"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（三）企业会计信用和纳税信用良好；</w:t>
      </w:r>
    </w:p>
    <w:p w:rsidR="004A19F2" w:rsidRDefault="004A19F2" w:rsidP="004A19F2">
      <w:pPr>
        <w:pStyle w:val="a3"/>
        <w:widowControl/>
        <w:spacing w:before="0" w:beforeAutospacing="0" w:after="0" w:afterAutospacing="0" w:line="50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技术改造项目未纳入《产业结构调整指导目录（2011年本）（修正）》和《上海市产业结构调整负面清单》中“限制类”或“淘汰类”目录，其中重点技术改造项目还须符合《2018年上海市重点技术改造支持目录》（见附件1）。项目方案合理可行，具有较好的社会和经济效益；</w:t>
      </w:r>
    </w:p>
    <w:p w:rsidR="004A19F2" w:rsidRDefault="004A19F2" w:rsidP="004A19F2">
      <w:pPr>
        <w:pStyle w:val="a3"/>
        <w:widowControl/>
        <w:spacing w:before="0" w:beforeAutospacing="0" w:after="0" w:afterAutospacing="0" w:line="50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项目总投入2000万元以上，其中重点技术改造项目总投入1亿元以上。项目总投入包括用于项目的建筑工程、安装工程、设备器具购置等固定资产投资以及软件、专利、试验、检测等支出，其中固定资产投资占项目总投入的比例不低于80%；</w:t>
      </w:r>
    </w:p>
    <w:p w:rsidR="004A19F2" w:rsidRDefault="004A19F2" w:rsidP="004A19F2">
      <w:pPr>
        <w:pStyle w:val="a3"/>
        <w:widowControl/>
        <w:spacing w:before="0" w:beforeAutospacing="0" w:after="0" w:afterAutospacing="0" w:line="50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（六）项目</w:t>
      </w:r>
      <w:r>
        <w:rPr>
          <w:rFonts w:ascii="仿宋_GB2312" w:eastAsia="仿宋_GB2312" w:hint="eastAsia"/>
          <w:sz w:val="32"/>
          <w:szCs w:val="32"/>
        </w:rPr>
        <w:t>立项、规划、土地、环保等方面的手续已经落实,资金到位，</w:t>
      </w:r>
      <w:r>
        <w:rPr>
          <w:rFonts w:ascii="仿宋_GB2312" w:eastAsia="仿宋_GB2312" w:hAnsi="仿宋_GB2312" w:cs="仿宋_GB2312" w:hint="eastAsia"/>
          <w:sz w:val="32"/>
          <w:szCs w:val="32"/>
        </w:rPr>
        <w:t>已经开工建设；</w:t>
      </w:r>
    </w:p>
    <w:p w:rsidR="004A19F2" w:rsidRDefault="004A19F2" w:rsidP="004A19F2">
      <w:pPr>
        <w:pStyle w:val="a3"/>
        <w:widowControl/>
        <w:spacing w:before="0" w:beforeAutospacing="0" w:after="0" w:afterAutospacing="0" w:line="50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（七）项目已经纳入上海市产业项目信息库。项目申报单位可登录项目信息库，对项目信息进行录入和更新（网址：</w:t>
      </w:r>
      <w:r>
        <w:rPr>
          <w:rFonts w:ascii="仿宋_GB2312" w:eastAsia="仿宋_GB2312" w:hAnsi="仿宋_GB2312" w:cs="仿宋_GB2312" w:hint="eastAsia"/>
          <w:sz w:val="32"/>
          <w:szCs w:val="32"/>
          <w:u w:val="single"/>
        </w:rPr>
        <w:t>http://tz.sheitc.gov.cn/</w:t>
      </w:r>
      <w:r>
        <w:rPr>
          <w:rFonts w:ascii="仿宋_GB2312" w:eastAsia="仿宋_GB2312" w:hAnsi="仿宋_GB2312" w:cs="仿宋_GB2312" w:hint="eastAsia"/>
          <w:sz w:val="32"/>
          <w:szCs w:val="32"/>
        </w:rPr>
        <w:t>）。</w:t>
      </w:r>
    </w:p>
    <w:p w:rsidR="004A19F2" w:rsidRDefault="004A19F2" w:rsidP="004A19F2">
      <w:pPr>
        <w:pStyle w:val="a3"/>
        <w:widowControl/>
        <w:spacing w:before="0" w:beforeAutospacing="0" w:after="0" w:afterAutospacing="0" w:line="500" w:lineRule="exact"/>
        <w:rPr>
          <w:rFonts w:ascii="黑体" w:eastAsia="黑体" w:hAnsi="黑体" w:cs="黑体" w:hint="eastAsia"/>
          <w:sz w:val="32"/>
          <w:szCs w:val="32"/>
        </w:rPr>
      </w:pPr>
      <w:r>
        <w:rPr>
          <w:rFonts w:ascii="黑体" w:eastAsia="黑体" w:hAnsi="黑体" w:cs="黑体" w:hint="eastAsia"/>
          <w:sz w:val="32"/>
          <w:szCs w:val="32"/>
        </w:rPr>
        <w:t xml:space="preserve">　　三、申报审核程序</w:t>
      </w:r>
    </w:p>
    <w:p w:rsidR="004A19F2" w:rsidRDefault="004A19F2" w:rsidP="004A19F2">
      <w:pPr>
        <w:pStyle w:val="a3"/>
        <w:widowControl/>
        <w:spacing w:before="0" w:beforeAutospacing="0" w:after="0" w:afterAutospacing="0"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（一）组织方式。技术改造专项采取“常年申报，分批审核”方式，项目申报系统全年开放，年内分两批次开展项目评审。</w:t>
      </w:r>
    </w:p>
    <w:p w:rsidR="004A19F2" w:rsidRDefault="004A19F2" w:rsidP="004A19F2">
      <w:pPr>
        <w:pStyle w:val="a3"/>
        <w:widowControl/>
        <w:spacing w:before="0" w:beforeAutospacing="0" w:after="0" w:afterAutospacing="0"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二）申报时间。申报起始时间为2018年1月15日至12月31日，其中第一批项目评审开始时间为2018年3月15日，第二批项目评审开始时间为2018年6月30日，6月30日以后申报的项目作为2019年项目储备,纳入2019年项目评审计划。</w:t>
      </w:r>
    </w:p>
    <w:p w:rsidR="004A19F2" w:rsidRDefault="004A19F2" w:rsidP="004A19F2">
      <w:pPr>
        <w:pStyle w:val="a3"/>
        <w:widowControl/>
        <w:spacing w:before="0" w:beforeAutospacing="0" w:after="0" w:afterAutospacing="0" w:line="5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（三）申报途径。项目申报采取网上申报与书面申报并举的方式。</w:t>
      </w:r>
    </w:p>
    <w:p w:rsidR="004A19F2" w:rsidRDefault="004A19F2" w:rsidP="004A19F2">
      <w:pPr>
        <w:pStyle w:val="a3"/>
        <w:widowControl/>
        <w:spacing w:before="0" w:beforeAutospacing="0" w:after="0" w:afterAutospacing="0"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网上申报，需</w:t>
      </w:r>
      <w:proofErr w:type="gramStart"/>
      <w:r>
        <w:rPr>
          <w:rFonts w:ascii="仿宋_GB2312" w:eastAsia="仿宋_GB2312" w:hAnsi="仿宋_GB2312" w:cs="仿宋_GB2312" w:hint="eastAsia"/>
          <w:sz w:val="32"/>
          <w:szCs w:val="32"/>
        </w:rPr>
        <w:t>登录市</w:t>
      </w:r>
      <w:proofErr w:type="gramEnd"/>
      <w:r>
        <w:rPr>
          <w:rFonts w:ascii="仿宋_GB2312" w:eastAsia="仿宋_GB2312" w:hAnsi="仿宋_GB2312" w:cs="仿宋_GB2312" w:hint="eastAsia"/>
          <w:sz w:val="32"/>
          <w:szCs w:val="32"/>
        </w:rPr>
        <w:t>经济信息化委专项资金项目管理与服务平台（http://zxzj.sheitc.gov.cn）进行。</w:t>
      </w:r>
    </w:p>
    <w:p w:rsidR="004A19F2" w:rsidRDefault="004A19F2" w:rsidP="004A19F2">
      <w:pPr>
        <w:pStyle w:val="a3"/>
        <w:widowControl/>
        <w:spacing w:before="0" w:beforeAutospacing="0" w:after="0" w:afterAutospacing="0"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书面申报，由项目申报单位向主管部门（各区科经委、经委（商务委）、中央在沪企业、市属集团公司，见附件2）递交材料。主管部门收到申报材料后，在5个工作日内进行初审（对申报材料的一致性、齐全</w:t>
      </w:r>
      <w:proofErr w:type="gramStart"/>
      <w:r>
        <w:rPr>
          <w:rFonts w:ascii="仿宋_GB2312" w:eastAsia="仿宋_GB2312" w:hAnsi="仿宋_GB2312" w:cs="仿宋_GB2312" w:hint="eastAsia"/>
          <w:sz w:val="32"/>
          <w:szCs w:val="32"/>
        </w:rPr>
        <w:t>性严格</w:t>
      </w:r>
      <w:proofErr w:type="gramEnd"/>
      <w:r>
        <w:rPr>
          <w:rFonts w:ascii="仿宋_GB2312" w:eastAsia="仿宋_GB2312" w:hAnsi="仿宋_GB2312" w:cs="仿宋_GB2312" w:hint="eastAsia"/>
          <w:sz w:val="32"/>
          <w:szCs w:val="32"/>
        </w:rPr>
        <w:t>把关，对不符合要求或缺少相关内容的申报材料予以退回或要求项目申报单位在限定时间内补齐）后，向我委行文，连同申报材料一并报送我委。</w:t>
      </w:r>
    </w:p>
    <w:p w:rsidR="004A19F2" w:rsidRDefault="004A19F2" w:rsidP="004A19F2">
      <w:pPr>
        <w:pStyle w:val="a3"/>
        <w:widowControl/>
        <w:spacing w:before="0" w:beforeAutospacing="0" w:after="0" w:afterAutospacing="0"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（四）评审方式。项目经初审后，由我委会同市相关部门按照“公开、公平、公正”的原则，组织网上专家评审和项目投入情况评估，根据评审情况编制</w:t>
      </w:r>
      <w:proofErr w:type="gramStart"/>
      <w:r>
        <w:rPr>
          <w:rFonts w:ascii="仿宋_GB2312" w:eastAsia="仿宋_GB2312" w:hAnsi="仿宋_GB2312" w:cs="仿宋_GB2312" w:hint="eastAsia"/>
          <w:sz w:val="32"/>
          <w:szCs w:val="32"/>
        </w:rPr>
        <w:t>拟支持</w:t>
      </w:r>
      <w:proofErr w:type="gramEnd"/>
      <w:r>
        <w:rPr>
          <w:rFonts w:ascii="仿宋_GB2312" w:eastAsia="仿宋_GB2312" w:hAnsi="仿宋_GB2312" w:cs="仿宋_GB2312" w:hint="eastAsia"/>
          <w:sz w:val="32"/>
          <w:szCs w:val="32"/>
        </w:rPr>
        <w:t>项目计划。</w:t>
      </w:r>
    </w:p>
    <w:p w:rsidR="004A19F2" w:rsidRDefault="004A19F2" w:rsidP="004A19F2">
      <w:pPr>
        <w:pStyle w:val="a3"/>
        <w:widowControl/>
        <w:spacing w:before="0" w:beforeAutospacing="0" w:after="0" w:afterAutospacing="0" w:line="440" w:lineRule="exact"/>
        <w:rPr>
          <w:rFonts w:ascii="黑体" w:eastAsia="黑体" w:hAnsi="黑体" w:cs="黑体" w:hint="eastAsia"/>
          <w:sz w:val="32"/>
          <w:szCs w:val="32"/>
        </w:rPr>
      </w:pPr>
      <w:r>
        <w:rPr>
          <w:rFonts w:ascii="黑体" w:eastAsia="黑体" w:hAnsi="黑体" w:cs="黑体" w:hint="eastAsia"/>
          <w:sz w:val="32"/>
          <w:szCs w:val="32"/>
        </w:rPr>
        <w:t xml:space="preserve">　　四、书面申报材料</w:t>
      </w:r>
    </w:p>
    <w:p w:rsidR="004A19F2" w:rsidRDefault="004A19F2" w:rsidP="004A19F2">
      <w:pPr>
        <w:pStyle w:val="a3"/>
        <w:widowControl/>
        <w:spacing w:before="0" w:beforeAutospacing="0" w:after="0" w:afterAutospacing="0" w:line="44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资金申请报告（参考格式见附件3）。申报材料纸质版一份，采用A4纸双面打印，以普通纸质材料作为封面，不采用胶圈、文件夹等带有</w:t>
      </w:r>
      <w:proofErr w:type="gramStart"/>
      <w:r>
        <w:rPr>
          <w:rFonts w:ascii="仿宋_GB2312" w:eastAsia="仿宋_GB2312" w:hAnsi="仿宋_GB2312" w:cs="仿宋_GB2312" w:hint="eastAsia"/>
          <w:sz w:val="32"/>
          <w:szCs w:val="32"/>
        </w:rPr>
        <w:t>突出棱边的</w:t>
      </w:r>
      <w:proofErr w:type="gramEnd"/>
      <w:r>
        <w:rPr>
          <w:rFonts w:ascii="仿宋_GB2312" w:eastAsia="仿宋_GB2312" w:hAnsi="仿宋_GB2312" w:cs="仿宋_GB2312" w:hint="eastAsia"/>
          <w:sz w:val="32"/>
          <w:szCs w:val="32"/>
        </w:rPr>
        <w:t>装订材料，于左侧装订成册。</w:t>
      </w:r>
    </w:p>
    <w:p w:rsidR="004A19F2" w:rsidRDefault="004A19F2" w:rsidP="004A19F2">
      <w:pPr>
        <w:pStyle w:val="a3"/>
        <w:widowControl/>
        <w:spacing w:before="0" w:beforeAutospacing="0" w:after="0" w:afterAutospacing="0" w:line="440" w:lineRule="exact"/>
        <w:rPr>
          <w:rFonts w:ascii="黑体" w:eastAsia="黑体" w:hAnsi="黑体" w:cs="黑体" w:hint="eastAsia"/>
          <w:sz w:val="32"/>
          <w:szCs w:val="32"/>
        </w:rPr>
      </w:pPr>
      <w:r>
        <w:rPr>
          <w:rFonts w:ascii="黑体" w:eastAsia="黑体" w:hAnsi="黑体" w:cs="黑体" w:hint="eastAsia"/>
          <w:sz w:val="32"/>
          <w:szCs w:val="32"/>
        </w:rPr>
        <w:t xml:space="preserve">　　五、监督管理</w:t>
      </w:r>
    </w:p>
    <w:p w:rsidR="004A19F2" w:rsidRDefault="004A19F2" w:rsidP="004A19F2">
      <w:pPr>
        <w:pStyle w:val="a3"/>
        <w:widowControl/>
        <w:spacing w:before="0" w:beforeAutospacing="0" w:after="0" w:afterAutospacing="0" w:line="44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我委从未委托任何机构或个人代理上海市产业转型升级发展专项资金申报事宜，</w:t>
      </w:r>
      <w:proofErr w:type="gramStart"/>
      <w:r>
        <w:rPr>
          <w:rFonts w:ascii="仿宋_GB2312" w:eastAsia="仿宋_GB2312" w:hAnsi="仿宋_GB2312" w:cs="仿宋_GB2312" w:hint="eastAsia"/>
          <w:sz w:val="32"/>
          <w:szCs w:val="32"/>
        </w:rPr>
        <w:t>请项目</w:t>
      </w:r>
      <w:proofErr w:type="gramEnd"/>
      <w:r>
        <w:rPr>
          <w:rFonts w:ascii="仿宋_GB2312" w:eastAsia="仿宋_GB2312" w:hAnsi="仿宋_GB2312" w:cs="仿宋_GB2312" w:hint="eastAsia"/>
          <w:sz w:val="32"/>
          <w:szCs w:val="32"/>
        </w:rPr>
        <w:t>单位自主申报项目。我委将严格按照有关标准和程序受理申请，不收取任何费用。如有任何机构或个人假借我委或我委工作人员名义向企业收取费用的，请知情者向我委举报。</w:t>
      </w:r>
    </w:p>
    <w:p w:rsidR="004A19F2" w:rsidRDefault="004A19F2" w:rsidP="004A19F2">
      <w:pPr>
        <w:pStyle w:val="a3"/>
        <w:widowControl/>
        <w:spacing w:before="0" w:beforeAutospacing="0" w:after="0" w:afterAutospacing="0" w:line="440" w:lineRule="exact"/>
        <w:rPr>
          <w:rFonts w:ascii="黑体" w:eastAsia="黑体" w:hAnsi="黑体" w:cs="黑体" w:hint="eastAsia"/>
          <w:sz w:val="32"/>
          <w:szCs w:val="32"/>
        </w:rPr>
      </w:pPr>
      <w:r>
        <w:rPr>
          <w:rFonts w:ascii="黑体" w:eastAsia="黑体" w:hAnsi="黑体" w:cs="黑体" w:hint="eastAsia"/>
          <w:sz w:val="32"/>
          <w:szCs w:val="32"/>
        </w:rPr>
        <w:t xml:space="preserve">　　六、联系方式</w:t>
      </w:r>
    </w:p>
    <w:p w:rsidR="004A19F2" w:rsidRDefault="004A19F2" w:rsidP="004A19F2">
      <w:pPr>
        <w:pStyle w:val="a3"/>
        <w:widowControl/>
        <w:spacing w:before="0" w:beforeAutospacing="0" w:after="0" w:afterAutospacing="0" w:line="4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市经济信息化</w:t>
      </w:r>
      <w:proofErr w:type="gramStart"/>
      <w:r>
        <w:rPr>
          <w:rFonts w:ascii="仿宋_GB2312" w:eastAsia="仿宋_GB2312" w:hAnsi="仿宋_GB2312" w:cs="仿宋_GB2312" w:hint="eastAsia"/>
          <w:sz w:val="32"/>
          <w:szCs w:val="32"/>
        </w:rPr>
        <w:t>委产业</w:t>
      </w:r>
      <w:proofErr w:type="gramEnd"/>
      <w:r>
        <w:rPr>
          <w:rFonts w:ascii="仿宋_GB2312" w:eastAsia="仿宋_GB2312" w:hAnsi="仿宋_GB2312" w:cs="仿宋_GB2312" w:hint="eastAsia"/>
          <w:sz w:val="32"/>
          <w:szCs w:val="32"/>
        </w:rPr>
        <w:t>投资处</w:t>
      </w:r>
    </w:p>
    <w:p w:rsidR="004A19F2" w:rsidRDefault="004A19F2" w:rsidP="004A19F2">
      <w:pPr>
        <w:pStyle w:val="a3"/>
        <w:widowControl/>
        <w:spacing w:before="0" w:beforeAutospacing="0" w:after="0" w:afterAutospacing="0" w:line="44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联系人：</w:t>
      </w:r>
      <w:proofErr w:type="gramStart"/>
      <w:r>
        <w:rPr>
          <w:rFonts w:ascii="仿宋_GB2312" w:eastAsia="仿宋_GB2312" w:hAnsi="仿宋_GB2312" w:cs="仿宋_GB2312" w:hint="eastAsia"/>
          <w:sz w:val="32"/>
          <w:szCs w:val="32"/>
        </w:rPr>
        <w:t>许振华</w:t>
      </w:r>
      <w:proofErr w:type="gramEnd"/>
      <w:r>
        <w:rPr>
          <w:rFonts w:ascii="仿宋_GB2312" w:eastAsia="仿宋_GB2312" w:hAnsi="仿宋_GB2312" w:cs="仿宋_GB2312" w:hint="eastAsia"/>
          <w:sz w:val="32"/>
          <w:szCs w:val="32"/>
        </w:rPr>
        <w:t xml:space="preserve"> 联系电话：23112710</w:t>
      </w:r>
    </w:p>
    <w:p w:rsidR="004A19F2" w:rsidRDefault="004A19F2" w:rsidP="004A19F2">
      <w:pPr>
        <w:pStyle w:val="a3"/>
        <w:widowControl/>
        <w:spacing w:before="0" w:beforeAutospacing="0" w:after="0" w:afterAutospacing="0" w:line="440" w:lineRule="exact"/>
        <w:ind w:firstLine="640"/>
        <w:rPr>
          <w:rFonts w:ascii="仿宋_GB2312" w:eastAsia="仿宋_GB2312" w:hAnsi="仿宋_GB2312" w:cs="仿宋_GB2312" w:hint="eastAsia"/>
          <w:sz w:val="32"/>
          <w:szCs w:val="32"/>
        </w:rPr>
      </w:pPr>
    </w:p>
    <w:p w:rsidR="004A19F2" w:rsidRDefault="004A19F2" w:rsidP="004A19F2">
      <w:pPr>
        <w:pStyle w:val="a3"/>
        <w:widowControl/>
        <w:spacing w:before="0" w:beforeAutospacing="0" w:after="0" w:afterAutospacing="0" w:line="44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上海市经济和信息化委员会</w:t>
      </w:r>
    </w:p>
    <w:p w:rsidR="004A19F2" w:rsidRDefault="004A19F2" w:rsidP="004A19F2">
      <w:pPr>
        <w:pStyle w:val="a3"/>
        <w:widowControl/>
        <w:spacing w:before="0" w:beforeAutospacing="0" w:after="0" w:afterAutospacing="0" w:line="440" w:lineRule="exact"/>
        <w:ind w:right="64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2018年1月15日  </w:t>
      </w:r>
    </w:p>
    <w:p w:rsidR="004A19F2" w:rsidRDefault="004A19F2" w:rsidP="004A19F2">
      <w:pPr>
        <w:pStyle w:val="a3"/>
        <w:widowControl/>
        <w:spacing w:before="0" w:beforeAutospacing="0" w:after="0" w:afterAutospacing="0" w:line="440" w:lineRule="exact"/>
        <w:ind w:right="640"/>
        <w:jc w:val="right"/>
        <w:rPr>
          <w:rFonts w:ascii="仿宋_GB2312" w:eastAsia="仿宋_GB2312" w:hAnsi="仿宋_GB2312" w:cs="仿宋_GB2312" w:hint="eastAsia"/>
          <w:sz w:val="32"/>
          <w:szCs w:val="32"/>
        </w:rPr>
      </w:pPr>
    </w:p>
    <w:p w:rsidR="004A19F2" w:rsidRDefault="004A19F2" w:rsidP="004A19F2">
      <w:pPr>
        <w:pStyle w:val="a3"/>
        <w:widowControl/>
        <w:spacing w:before="0" w:beforeAutospacing="0" w:after="0" w:afterAutospacing="0" w:line="440" w:lineRule="exact"/>
        <w:ind w:right="640"/>
        <w:jc w:val="right"/>
        <w:rPr>
          <w:rFonts w:ascii="仿宋_GB2312" w:eastAsia="仿宋_GB2312" w:hAnsi="仿宋_GB2312" w:cs="仿宋_GB2312" w:hint="eastAsia"/>
          <w:sz w:val="32"/>
          <w:szCs w:val="32"/>
        </w:rPr>
      </w:pPr>
    </w:p>
    <w:p w:rsidR="004A19F2" w:rsidRDefault="004A19F2" w:rsidP="004A19F2">
      <w:pPr>
        <w:pStyle w:val="a3"/>
        <w:widowControl/>
        <w:spacing w:before="0" w:beforeAutospacing="0" w:after="0" w:afterAutospacing="0" w:line="440" w:lineRule="exact"/>
        <w:ind w:right="640"/>
        <w:jc w:val="right"/>
        <w:rPr>
          <w:rFonts w:ascii="仿宋_GB2312" w:eastAsia="仿宋_GB2312" w:hAnsi="仿宋_GB2312" w:cs="仿宋_GB2312" w:hint="eastAsia"/>
          <w:sz w:val="32"/>
          <w:szCs w:val="32"/>
        </w:rPr>
      </w:pPr>
    </w:p>
    <w:p w:rsidR="004A19F2" w:rsidRDefault="004A19F2" w:rsidP="004A19F2">
      <w:pPr>
        <w:pStyle w:val="a3"/>
        <w:widowControl/>
        <w:spacing w:before="0" w:beforeAutospacing="0" w:after="0" w:afterAutospacing="0" w:line="440" w:lineRule="exact"/>
        <w:ind w:right="640"/>
        <w:jc w:val="right"/>
        <w:rPr>
          <w:sz w:val="32"/>
          <w:szCs w:val="32"/>
        </w:rPr>
      </w:pPr>
      <w:r>
        <w:rPr>
          <w:rFonts w:ascii="仿宋_GB2312" w:eastAsia="仿宋_GB2312" w:hAnsi="仿宋_GB2312" w:cs="仿宋_GB2312" w:hint="eastAsia"/>
          <w:sz w:val="32"/>
          <w:szCs w:val="32"/>
        </w:rPr>
        <w:t xml:space="preserve"> </w:t>
      </w:r>
    </w:p>
    <w:p w:rsidR="004A19F2" w:rsidRDefault="004A19F2" w:rsidP="004A19F2">
      <w:pPr>
        <w:pStyle w:val="a3"/>
        <w:widowControl/>
        <w:spacing w:before="0" w:beforeAutospacing="0" w:after="0" w:afterAutospacing="0" w:line="540" w:lineRule="exact"/>
        <w:ind w:firstLineChars="200" w:firstLine="640"/>
        <w:rPr>
          <w:rFonts w:ascii="仿宋_GB2312" w:eastAsia="仿宋_GB2312" w:hAnsi="仿宋_GB2312" w:cs="仿宋_GB2312" w:hint="eastAsia"/>
          <w:sz w:val="32"/>
          <w:szCs w:val="32"/>
        </w:rPr>
      </w:pPr>
      <w:hyperlink r:id="rId5" w:history="1">
        <w:r>
          <w:rPr>
            <w:rFonts w:ascii="仿宋_GB2312" w:eastAsia="仿宋_GB2312" w:hAnsi="仿宋_GB2312" w:cs="仿宋_GB2312" w:hint="eastAsia"/>
            <w:sz w:val="32"/>
            <w:szCs w:val="32"/>
          </w:rPr>
          <w:t>附件1：2018年上海市重点技术改造支持目录</w:t>
        </w:r>
      </w:hyperlink>
    </w:p>
    <w:p w:rsidR="004A19F2" w:rsidRDefault="004A19F2" w:rsidP="004A19F2">
      <w:pPr>
        <w:pStyle w:val="a3"/>
        <w:widowControl/>
        <w:spacing w:before="0" w:beforeAutospacing="0" w:after="0" w:afterAutospacing="0" w:line="540" w:lineRule="exact"/>
        <w:ind w:leftChars="304" w:left="1918" w:hangingChars="400" w:hanging="128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w:t>
      </w:r>
      <w:hyperlink r:id="rId6" w:history="1">
        <w:r>
          <w:rPr>
            <w:rFonts w:ascii="仿宋_GB2312" w:eastAsia="仿宋_GB2312" w:hAnsi="仿宋_GB2312" w:cs="仿宋_GB2312" w:hint="eastAsia"/>
            <w:sz w:val="32"/>
            <w:szCs w:val="32"/>
          </w:rPr>
          <w:t>2：</w:t>
        </w:r>
      </w:hyperlink>
      <w:hyperlink r:id="rId7" w:history="1">
        <w:r>
          <w:rPr>
            <w:rFonts w:ascii="仿宋_GB2312" w:eastAsia="仿宋_GB2312" w:hAnsi="仿宋_GB2312" w:cs="仿宋_GB2312" w:hint="eastAsia"/>
            <w:sz w:val="32"/>
            <w:szCs w:val="32"/>
          </w:rPr>
          <w:t>各区科经委、经委（商务委）及部分在沪央企、市属集团公司</w:t>
        </w:r>
      </w:hyperlink>
      <w:r>
        <w:rPr>
          <w:rFonts w:ascii="仿宋_GB2312" w:eastAsia="仿宋_GB2312" w:hAnsi="仿宋_GB2312" w:cs="仿宋_GB2312" w:hint="eastAsia"/>
          <w:sz w:val="32"/>
          <w:szCs w:val="32"/>
        </w:rPr>
        <w:t>联系方式</w:t>
      </w:r>
    </w:p>
    <w:p w:rsidR="004A19F2" w:rsidRDefault="004A19F2" w:rsidP="004A19F2">
      <w:pPr>
        <w:pStyle w:val="a3"/>
        <w:widowControl/>
        <w:spacing w:before="0" w:beforeAutospacing="0" w:after="0" w:afterAutospacing="0"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附件3：资金申请报告参考格式</w:t>
      </w:r>
    </w:p>
    <w:p w:rsidR="00B23480" w:rsidRPr="004A19F2" w:rsidRDefault="004A19F2"/>
    <w:sectPr w:rsidR="00B23480" w:rsidRPr="004A1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F2"/>
    <w:rsid w:val="003F0FE6"/>
    <w:rsid w:val="004A19F2"/>
    <w:rsid w:val="0058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F2"/>
    <w:pPr>
      <w:widowControl w:val="0"/>
      <w:jc w:val="both"/>
    </w:pPr>
    <w:rPr>
      <w:rFonts w:ascii="Calibri" w:eastAsia="宋体" w:hAnsi="Calibri" w:cs="Times New Roman"/>
      <w:szCs w:val="24"/>
    </w:rPr>
  </w:style>
  <w:style w:type="paragraph" w:styleId="1">
    <w:name w:val="heading 1"/>
    <w:basedOn w:val="a"/>
    <w:next w:val="a"/>
    <w:link w:val="1Char"/>
    <w:qFormat/>
    <w:rsid w:val="004A19F2"/>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A19F2"/>
    <w:rPr>
      <w:rFonts w:ascii="宋体" w:eastAsia="宋体" w:hAnsi="宋体" w:cs="Times New Roman"/>
      <w:b/>
      <w:kern w:val="44"/>
      <w:sz w:val="48"/>
      <w:szCs w:val="48"/>
    </w:rPr>
  </w:style>
  <w:style w:type="paragraph" w:styleId="a3">
    <w:name w:val="Normal (Web)"/>
    <w:basedOn w:val="a"/>
    <w:rsid w:val="004A19F2"/>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9F2"/>
    <w:pPr>
      <w:widowControl w:val="0"/>
      <w:jc w:val="both"/>
    </w:pPr>
    <w:rPr>
      <w:rFonts w:ascii="Calibri" w:eastAsia="宋体" w:hAnsi="Calibri" w:cs="Times New Roman"/>
      <w:szCs w:val="24"/>
    </w:rPr>
  </w:style>
  <w:style w:type="paragraph" w:styleId="1">
    <w:name w:val="heading 1"/>
    <w:basedOn w:val="a"/>
    <w:next w:val="a"/>
    <w:link w:val="1Char"/>
    <w:qFormat/>
    <w:rsid w:val="004A19F2"/>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A19F2"/>
    <w:rPr>
      <w:rFonts w:ascii="宋体" w:eastAsia="宋体" w:hAnsi="宋体" w:cs="Times New Roman"/>
      <w:b/>
      <w:kern w:val="44"/>
      <w:sz w:val="48"/>
      <w:szCs w:val="48"/>
    </w:rPr>
  </w:style>
  <w:style w:type="paragraph" w:styleId="a3">
    <w:name w:val="Normal (Web)"/>
    <w:basedOn w:val="a"/>
    <w:rsid w:val="004A19F2"/>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eitc.gov.cn/res_base/sheitc_gov_cn_www/upload/article/file/2016_1/3_28/g066imboiw4n.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eitc.gov.cn/res_base/sheitc_gov_cn_www/upload/article/file/2016_1/3_28/bvuwimboiow7.doc" TargetMode="External"/><Relationship Id="rId5" Type="http://schemas.openxmlformats.org/officeDocument/2006/relationships/hyperlink" Target="http://www.sheitc.gov.cn/res_base/sheitc_gov_cn_www/upload/article/file/2016_1/3_28/ogrrimboiiho.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lenovo1</cp:lastModifiedBy>
  <cp:revision>1</cp:revision>
  <dcterms:created xsi:type="dcterms:W3CDTF">2018-05-08T08:52:00Z</dcterms:created>
  <dcterms:modified xsi:type="dcterms:W3CDTF">2018-05-08T08:54:00Z</dcterms:modified>
</cp:coreProperties>
</file>